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32F87F9">
      <w:pPr>
        <w:jc w:val="center"/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62DF27C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62DF27C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5296"/>
        <w:gridCol w:w="3523"/>
      </w:tblGrid>
      <w:tr w14:paraId="1377FF9E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  <w:jc w:val="center"/>
        </w:trPr>
        <w:tc>
          <w:tcPr>
            <w:tcW w:w="6037" w:type="dxa"/>
            <w:gridSpan w:val="2"/>
          </w:tcPr>
          <w:p w14:paraId="018046FC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邓思筠</w:t>
            </w:r>
          </w:p>
        </w:tc>
        <w:tc>
          <w:tcPr>
            <w:tcW w:w="3523" w:type="dxa"/>
            <w:vMerge w:val="restart"/>
          </w:tcPr>
          <w:p w14:paraId="312FD7D6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680210" cy="2520315"/>
                  <wp:effectExtent l="0" t="0" r="15240" b="13335"/>
                  <wp:docPr id="1" name="图片 1" descr="高二2班 劳动之星 邓思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高二2班 劳动之星 邓思筠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0210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F81FE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6037" w:type="dxa"/>
            <w:gridSpan w:val="2"/>
          </w:tcPr>
          <w:p w14:paraId="7D960B53">
            <w:pPr>
              <w:spacing w:before="143" w:beforeLines="50" w:after="143" w:afterLines="50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劳动之星</w:t>
            </w:r>
          </w:p>
        </w:tc>
        <w:tc>
          <w:tcPr>
            <w:tcW w:w="3523" w:type="dxa"/>
            <w:vMerge w:val="continue"/>
          </w:tcPr>
          <w:p w14:paraId="003D7D2F"/>
        </w:tc>
      </w:tr>
      <w:tr w14:paraId="35E31BD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  <w:jc w:val="center"/>
        </w:trPr>
        <w:tc>
          <w:tcPr>
            <w:tcW w:w="6037" w:type="dxa"/>
            <w:gridSpan w:val="2"/>
          </w:tcPr>
          <w:p w14:paraId="36ECEB17">
            <w:pPr>
              <w:spacing w:before="143" w:beforeLines="50" w:after="143" w:afterLines="50"/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高二（2）班</w:t>
            </w:r>
          </w:p>
        </w:tc>
        <w:tc>
          <w:tcPr>
            <w:tcW w:w="3523" w:type="dxa"/>
            <w:vMerge w:val="continue"/>
          </w:tcPr>
          <w:p w14:paraId="3A03911F"/>
        </w:tc>
      </w:tr>
      <w:tr w14:paraId="23CF6C1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6037" w:type="dxa"/>
            <w:gridSpan w:val="2"/>
            <w:vMerge w:val="restart"/>
            <w:vAlign w:val="center"/>
          </w:tcPr>
          <w:p w14:paraId="64AFEF2E">
            <w:pPr>
              <w:spacing w:before="143" w:beforeLines="50" w:after="143" w:afterLines="50"/>
              <w:rPr>
                <w:rFonts w:ascii="幼圆" w:eastAsia="幼圆"/>
                <w:color w:val="FF9900"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Work hard,stay humble.</w:t>
            </w:r>
          </w:p>
        </w:tc>
        <w:tc>
          <w:tcPr>
            <w:tcW w:w="3523" w:type="dxa"/>
            <w:vMerge w:val="continue"/>
          </w:tcPr>
          <w:p w14:paraId="4C779D03"/>
        </w:tc>
      </w:tr>
      <w:tr w14:paraId="4FC2954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6037" w:type="dxa"/>
            <w:gridSpan w:val="2"/>
            <w:vMerge w:val="continue"/>
          </w:tcPr>
          <w:p w14:paraId="677336DA">
            <w:pPr>
              <w:spacing w:before="143" w:beforeLines="50" w:after="143" w:afterLines="50"/>
              <w:rPr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3523" w:type="dxa"/>
          </w:tcPr>
          <w:p w14:paraId="4A0C2A61">
            <w:pPr>
              <w:spacing w:before="143" w:beforeLines="50" w:after="143" w:afterLines="50"/>
              <w:jc w:val="center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1EEC947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2" w:hRule="atLeast"/>
          <w:jc w:val="center"/>
        </w:trPr>
        <w:tc>
          <w:tcPr>
            <w:tcW w:w="741" w:type="dxa"/>
            <w:vAlign w:val="center"/>
          </w:tcPr>
          <w:p w14:paraId="76E53D39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536AA6A5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3D87FA5B">
            <w:pPr>
              <w:spacing w:before="143" w:beforeLines="50" w:after="143" w:afterLines="50"/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</w:tcPr>
          <w:p w14:paraId="249C5C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邓思筠同学自担任班级生活委员一职以来，始终以服务班级、奉献集体为初心，在平凡的岗位上认真履职，用实际行动诠释劳动的价值。</w:t>
            </w:r>
          </w:p>
          <w:p w14:paraId="1DA527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邓思筠同学始终认为，劳动并非负担，而是成长的必修课，是责任与担当的具象表达。劳动不仅能创造整洁有序的环境，更能淬炼品格、磨砺心性。无论是日常的卫生清扫，还是集体的劳动任务，每一次弯腰、每一次擦拭，都是对耐心与责任心的考验。她始终秉持“劳动无小事，事事皆用心”的态度，坚信平凡的劳动也能汇聚成温暖集体的力量。劳动教会她尊重他人的付出，也让她明白，只有脚踏实地、认真对待每一件事，才能真正为集体创造价值，也才能在劳动中遇见更自律、更坚韧的自己。她始终以积极饱满的热情对待每一次劳动任务，从不推诿、不敷衍，将认真负责的态度贯穿于劳动的每一个环节。</w:t>
            </w:r>
          </w:p>
          <w:p w14:paraId="63D7A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在劳动实践中，邓思筠同学始终以身作则，发挥表率作用。在宿舍生活中，她始终认真履行值日职责，从不懈怠，无论是日常的地面清扫、物品整理，还是每月的宿舍大搞，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都一丝不苟，本学期宿舍值日卫生从未出现过扣分情况，始终保持宿舍环境的整洁有序，也带动室友养成了良好的卫生习惯。在班级卫生工作中，作为生活委员，她主动承担起教室卫生大搞的统筹与监督工作，从地面清扫、黑板擦拭到死角清理，都仔细检查、严格把关，确保教室环境干净整洁。同时，日常生活里她也主动提醒同学们认真完成值日任务，耐心指导同学规范劳动流程，带动班级同学形成了“人人爱劳动、人人讲卫生”的良好氛围，用实际行动为同学们树立了劳动榜样。</w:t>
            </w:r>
            <w:bookmarkStart w:id="0" w:name="_GoBack"/>
            <w:bookmarkEnd w:id="0"/>
          </w:p>
          <w:p w14:paraId="632F0C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80" w:firstLineChars="200"/>
              <w:jc w:val="left"/>
              <w:textAlignment w:val="baseline"/>
              <w:rPr>
                <w:b/>
                <w:bCs/>
                <w:sz w:val="16"/>
                <w:szCs w:val="16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思想上，邓思筠同学始终严于律己，尊敬师长、团结同学，秉持真诚友善的态度与他人相处；在道德上，她诚实守信、乐于助人，主动关心身边同学，积极参与集体活动；在学习上，他始终保持端正的态度，合理分配时间，兼顾学习与工作，努力提升自我；在读书中，她也常通过阅读劳动模范事迹的书籍，汲取榜样力量，不断强化自身的责任意识与奉献精神，努力成为一名品学兼优、全面发展的高中生。</w:t>
            </w:r>
          </w:p>
        </w:tc>
      </w:tr>
    </w:tbl>
    <w:p w14:paraId="7508C770"/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8928"/>
      </w:tblGrid>
      <w:tr w14:paraId="383426F3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5" w:hRule="atLeast"/>
          <w:jc w:val="center"/>
        </w:trPr>
        <w:tc>
          <w:tcPr>
            <w:tcW w:w="750" w:type="dxa"/>
            <w:vMerge w:val="restart"/>
            <w:vAlign w:val="center"/>
          </w:tcPr>
          <w:p w14:paraId="6CD7F996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348EF0E5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6ABC4F57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553CA7C1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928" w:type="dxa"/>
          </w:tcPr>
          <w:p w14:paraId="12FC6737">
            <w:r>
              <w:rPr>
                <w:rFonts w:hint="eastAsia"/>
              </w:rPr>
              <w:t xml:space="preserve">   </w:t>
            </w:r>
          </w:p>
          <w:p w14:paraId="75D7FDB3">
            <w:pPr>
              <w:rPr>
                <w:rStyle w:val="16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邓思筠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同学具有</w:t>
            </w: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  <w:highlight w:val="white"/>
                <w14:textFill>
                  <w14:solidFill>
                    <w14:schemeClr w14:val="tx1"/>
                  </w14:solidFill>
                </w14:textFill>
              </w:rPr>
              <w:t>无私奉献、乐于助人的精神。作为</w:t>
            </w:r>
            <w:r>
              <w:rPr>
                <w:rFonts w:hint="eastAsia" w:ascii="Arial" w:hAnsi="Arial" w:cs="Arial"/>
                <w:color w:val="000000" w:themeColor="text1"/>
                <w:sz w:val="22"/>
                <w:szCs w:val="22"/>
                <w:highlight w:val="white"/>
                <w14:textFill>
                  <w14:solidFill>
                    <w14:schemeClr w14:val="tx1"/>
                  </w14:solidFill>
                </w14:textFill>
              </w:rPr>
              <w:t>高二2班的生活委员</w:t>
            </w:r>
            <w:r>
              <w:rPr>
                <w:rFonts w:ascii="Arial" w:hAnsi="Arial" w:eastAsia="Arial" w:cs="Arial"/>
                <w:color w:val="000000" w:themeColor="text1"/>
                <w:sz w:val="22"/>
                <w:szCs w:val="22"/>
                <w:highlight w:val="white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Segoe UI" w:hAnsi="Segoe UI" w:eastAsia="Segoe UI" w:cs="Segoe UI"/>
                <w:color w:val="0F1115"/>
                <w:sz w:val="22"/>
                <w:szCs w:val="22"/>
                <w:shd w:val="clear" w:color="auto" w:fill="FFFFFF"/>
              </w:rPr>
              <w:t>始终以高度的责任心和细致的态度投入日常工作</w:t>
            </w:r>
            <w:r>
              <w:rPr>
                <w:rFonts w:hint="eastAsia" w:ascii="Segoe UI" w:hAnsi="Segoe UI" w:cs="Segoe UI"/>
                <w:color w:val="0F1115"/>
                <w:sz w:val="22"/>
                <w:szCs w:val="22"/>
                <w:shd w:val="clear" w:color="auto" w:fill="FFFFFF"/>
              </w:rPr>
              <w:t>，对繁琐的值日监督和大扫除安排及检查毫无怨言，工作效果很好</w:t>
            </w:r>
            <w:r>
              <w:rPr>
                <w:rFonts w:ascii="Segoe UI" w:hAnsi="Segoe UI" w:eastAsia="Segoe UI" w:cs="Segoe UI"/>
                <w:sz w:val="22"/>
                <w:szCs w:val="22"/>
                <w:shd w:val="clear" w:color="auto" w:fill="FFFFFF"/>
              </w:rPr>
              <w:t>。</w:t>
            </w:r>
            <w:r>
              <w:rPr>
                <w:rFonts w:hint="eastAsia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同意推荐！</w:t>
            </w:r>
          </w:p>
          <w:p w14:paraId="7810631F"/>
          <w:p w14:paraId="27B79AAB"/>
          <w:p w14:paraId="49B55615">
            <w:pPr>
              <w:jc w:val="left"/>
            </w:pPr>
          </w:p>
          <w:p w14:paraId="4CB433CD">
            <w:pPr>
              <w:jc w:val="right"/>
              <w:rPr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班主任(签名)：刘秀苑          2026年   6月   14日</w:t>
            </w:r>
          </w:p>
        </w:tc>
      </w:tr>
      <w:tr w14:paraId="5F2AEC7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750" w:type="dxa"/>
            <w:vMerge w:val="continue"/>
            <w:vAlign w:val="center"/>
          </w:tcPr>
          <w:p w14:paraId="43C70C32">
            <w:pPr>
              <w:spacing w:before="85" w:beforeLines="30" w:after="85" w:afterLines="30"/>
            </w:pPr>
          </w:p>
        </w:tc>
        <w:tc>
          <w:tcPr>
            <w:tcW w:w="8928" w:type="dxa"/>
          </w:tcPr>
          <w:p w14:paraId="462BC4C9">
            <w:r>
              <w:rPr>
                <w:rFonts w:hint="eastAsia"/>
              </w:rPr>
              <w:t xml:space="preserve"> </w:t>
            </w:r>
          </w:p>
          <w:p w14:paraId="18293F12"/>
          <w:p w14:paraId="0165462C"/>
          <w:p w14:paraId="2541B50B">
            <w:pPr>
              <w:jc w:val="right"/>
            </w:pPr>
          </w:p>
          <w:p w14:paraId="64CB1D2B">
            <w:pPr>
              <w:jc w:val="right"/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6472BF3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1" w:hRule="atLeast"/>
          <w:jc w:val="center"/>
        </w:trPr>
        <w:tc>
          <w:tcPr>
            <w:tcW w:w="750" w:type="dxa"/>
            <w:vAlign w:val="center"/>
          </w:tcPr>
          <w:p w14:paraId="0CBECB0E">
            <w:pPr>
              <w:spacing w:before="143" w:beforeLines="50" w:after="143" w:afterLines="50"/>
              <w:rPr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学校意见</w:t>
            </w:r>
          </w:p>
        </w:tc>
        <w:tc>
          <w:tcPr>
            <w:tcW w:w="8928" w:type="dxa"/>
          </w:tcPr>
          <w:p w14:paraId="0E809D8C">
            <w:pPr>
              <w:spacing w:before="143" w:beforeLines="50"/>
            </w:pPr>
            <w:r>
              <w:rPr>
                <w:rFonts w:hint="eastAsia"/>
              </w:rPr>
              <w:t xml:space="preserve"> </w:t>
            </w:r>
          </w:p>
          <w:p w14:paraId="7728C5F1">
            <w:pPr>
              <w:spacing w:before="85" w:beforeLines="30" w:after="57" w:afterLines="20"/>
              <w:ind w:firstLine="1260" w:firstLineChars="600"/>
            </w:pPr>
          </w:p>
          <w:p w14:paraId="723EB6B1">
            <w:pPr>
              <w:spacing w:before="85" w:beforeLines="30" w:after="57" w:afterLines="20"/>
              <w:ind w:firstLine="1260" w:firstLineChars="600"/>
            </w:pPr>
          </w:p>
          <w:p w14:paraId="6AF3A626">
            <w:pPr>
              <w:spacing w:before="85" w:beforeLines="30" w:after="57" w:afterLines="20"/>
              <w:ind w:firstLine="1260" w:firstLineChars="600"/>
            </w:pPr>
          </w:p>
          <w:p w14:paraId="2039F7C4">
            <w:pPr>
              <w:spacing w:before="85" w:beforeLines="30" w:after="57" w:afterLines="20"/>
              <w:ind w:firstLine="1260" w:firstLineChars="600"/>
            </w:pPr>
            <w:r>
              <w:rPr>
                <w:rFonts w:hint="eastAsia"/>
              </w:rPr>
              <w:t xml:space="preserve">                              </w:t>
            </w:r>
          </w:p>
          <w:p w14:paraId="6AE2ECB2">
            <w:pPr>
              <w:spacing w:before="85" w:beforeLines="30" w:after="57" w:afterLines="20"/>
              <w:ind w:firstLine="1260" w:firstLineChars="600"/>
            </w:pPr>
            <w:r>
              <w:t xml:space="preserve">         </w:t>
            </w:r>
          </w:p>
          <w:p w14:paraId="1E9F6858">
            <w:pPr>
              <w:spacing w:before="85" w:beforeLines="30" w:after="57" w:afterLines="20"/>
              <w:ind w:firstLine="1260" w:firstLineChars="600"/>
              <w:rPr>
                <w:sz w:val="28"/>
                <w:szCs w:val="28"/>
              </w:rPr>
            </w:pPr>
            <w:r>
              <w:t xml:space="preserve">                              </w:t>
            </w:r>
            <w:r>
              <w:rPr>
                <w:rFonts w:hint="eastAsia"/>
              </w:rPr>
              <w:t xml:space="preserve">学校评审组负责人(签名)：  </w:t>
            </w:r>
            <w:r>
              <w:t xml:space="preserve"> </w:t>
            </w:r>
            <w:r>
              <w:rPr>
                <w:rFonts w:hint="eastAsia"/>
              </w:rPr>
              <w:t xml:space="preserve">   年   月   日 </w:t>
            </w:r>
          </w:p>
        </w:tc>
      </w:tr>
    </w:tbl>
    <w:p w14:paraId="211EE3F2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hint="eastAsia"/>
        </w:rPr>
        <w:br w:type="page"/>
      </w:r>
      <w:r>
        <w:rPr>
          <w:rFonts w:hint="eastAsia" w:ascii="黑体" w:eastAsia="黑体"/>
          <w:b/>
          <w:sz w:val="28"/>
          <w:szCs w:val="28"/>
        </w:rPr>
        <w:t>各类“华附之星”推荐对象先进事迹内容的规定</w:t>
      </w:r>
    </w:p>
    <w:p w14:paraId="391B8684">
      <w:pPr>
        <w:ind w:firstLine="435"/>
      </w:pPr>
      <w:r>
        <w:rPr>
          <w:rFonts w:hint="eastAsia"/>
        </w:rPr>
        <w:t>为了使“华附之星”推荐对象的先进表现更加全面、充实，以便更准确、更全面地评选与宣传“华附之星”，现就各类“华附之星”的主要先进事迹的内容作如下规定，请各年级、学科组、备课组、学生会、学生社团按此规定填写《“华附之星”候选人推荐表》。</w:t>
      </w:r>
    </w:p>
    <w:p w14:paraId="70045A5B">
      <w:pPr>
        <w:ind w:firstLine="435"/>
      </w:pPr>
      <w:r>
        <w:rPr>
          <w:rFonts w:hint="eastAsia"/>
        </w:rPr>
        <w:t>1．先进事迹内容字数为500~1000字。</w:t>
      </w:r>
      <w:r>
        <w:rPr>
          <w:rFonts w:hint="eastAsia" w:ascii="仿宋_GB2312" w:eastAsia="仿宋_GB2312"/>
          <w:sz w:val="18"/>
          <w:szCs w:val="18"/>
        </w:rPr>
        <w:t>(在校德育会议之前向学生处提交电子版材料，在评定后，向学生处提交填好的文本材料，通知被评上的学生于第二天课间操时间到学生处照相)。</w:t>
      </w:r>
    </w:p>
    <w:p w14:paraId="720B3E2E">
      <w:pPr>
        <w:ind w:firstLine="435"/>
      </w:pPr>
      <w:r>
        <w:rPr>
          <w:rFonts w:hint="eastAsia"/>
        </w:rPr>
        <w:t>2．各类“华附之星”及其先进事迹必须清晰表达的内容</w:t>
      </w:r>
    </w:p>
    <w:tbl>
      <w:tblPr>
        <w:tblStyle w:val="7"/>
        <w:tblW w:w="0" w:type="auto"/>
        <w:tblInd w:w="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8694"/>
      </w:tblGrid>
      <w:tr w14:paraId="4BB40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</w:tcPr>
          <w:p w14:paraId="345D64EC">
            <w:pPr>
              <w:jc w:val="center"/>
              <w:rPr>
                <w:rFonts w:ascii="幼圆" w:eastAsia="幼圆"/>
                <w:b/>
                <w:szCs w:val="21"/>
              </w:rPr>
            </w:pPr>
            <w:r>
              <w:rPr>
                <w:rFonts w:hint="eastAsia" w:ascii="幼圆" w:eastAsia="幼圆"/>
                <w:b/>
                <w:szCs w:val="21"/>
              </w:rPr>
              <w:t>星相</w:t>
            </w:r>
          </w:p>
        </w:tc>
        <w:tc>
          <w:tcPr>
            <w:tcW w:w="8694" w:type="dxa"/>
            <w:shd w:val="clear" w:color="auto" w:fill="auto"/>
          </w:tcPr>
          <w:p w14:paraId="7DF56F19">
            <w:pPr>
              <w:jc w:val="center"/>
              <w:rPr>
                <w:rFonts w:ascii="幼圆" w:eastAsia="幼圆"/>
                <w:b/>
              </w:rPr>
            </w:pPr>
            <w:r>
              <w:rPr>
                <w:rFonts w:hint="eastAsia" w:ascii="幼圆" w:eastAsia="幼圆"/>
                <w:b/>
              </w:rPr>
              <w:t>先进事迹必须清晰表达的内容</w:t>
            </w:r>
          </w:p>
        </w:tc>
      </w:tr>
      <w:tr w14:paraId="0BE57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  <w:vAlign w:val="center"/>
          </w:tcPr>
          <w:p w14:paraId="54D27B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</w:t>
            </w:r>
          </w:p>
          <w:p w14:paraId="29EB80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4AA08A4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社会工作任职情况；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对做社会工作的认识、态度；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适当谈在思想、道德、学习、体锻、为人处世等方面的优秀品质表现。</w:t>
            </w:r>
          </w:p>
        </w:tc>
      </w:tr>
      <w:tr w14:paraId="3E555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  <w:vAlign w:val="center"/>
          </w:tcPr>
          <w:p w14:paraId="7C088DA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学习</w:t>
            </w:r>
          </w:p>
          <w:p w14:paraId="6F2ED47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729AF92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任职情况；②对学习的认识、态度；③勤奋学习、优良学习习惯与科学学习的表现，或学习组织、学风建设方面贡献；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学习成效(优秀表现或进步表现数据)，或学科竞赛与科技创新活动方面的业绩；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适当谈在思想、道德、工作、读书、竞赛、体锻等方面的优秀品质表现。</w:t>
            </w:r>
          </w:p>
        </w:tc>
      </w:tr>
      <w:tr w14:paraId="71C84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  <w:vAlign w:val="center"/>
          </w:tcPr>
          <w:p w14:paraId="6B2F74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科技</w:t>
            </w:r>
          </w:p>
          <w:p w14:paraId="168687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41FBBE8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任职情况；②对特长学科学习的认识、态度；③勤奋与思考、钻研及创新方面的表现；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学科竞赛或科技创新比赛方面的成绩(具体的获奖情况)；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必要时，适当谈在思想、道德、学习、工作等方面的优秀品质表现。</w:t>
            </w:r>
          </w:p>
        </w:tc>
      </w:tr>
      <w:tr w14:paraId="61D70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  <w:vAlign w:val="center"/>
          </w:tcPr>
          <w:p w14:paraId="2B04B3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读书</w:t>
            </w:r>
          </w:p>
          <w:p w14:paraId="6E5DC0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1DB91E9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对读书的认识、态度；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所读书的数量及代表性书籍名及作者，以及推动、组织、帮助班级同学读书的表现；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读书收获：从什么书中获得什么知识、启迪、能力，更新了什么观念，获得了什么情感升华等；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读书写文章获奖情况(或其他与读书相关的获奖情况)，或语文成绩；⑥必要时，适当谈在思想、道德、学习、工作等方面的优秀品质表现。</w:t>
            </w:r>
          </w:p>
        </w:tc>
      </w:tr>
      <w:tr w14:paraId="79198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  <w:vAlign w:val="center"/>
          </w:tcPr>
          <w:p w14:paraId="11EF70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</w:t>
            </w:r>
          </w:p>
          <w:p w14:paraId="29C4A6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783089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所负责的社会志愿服务工作及相关任职情况；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2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②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对做志愿服务工作的认识、态度；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3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③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对志愿服务工作的付出、努力，必要时含具体情节；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4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④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服务工作成绩、效果(数据、评语)；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5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⑤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在班、级、校的其他社会工作的表现与成绩；</w:t>
            </w: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6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⑥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适当谈在思想、道德、学习、工作、助人等方面的优秀品质表现。</w:t>
            </w:r>
          </w:p>
        </w:tc>
      </w:tr>
      <w:tr w14:paraId="1ED93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5" w:type="dxa"/>
            <w:shd w:val="clear" w:color="auto" w:fill="auto"/>
          </w:tcPr>
          <w:p w14:paraId="638F57C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全面</w:t>
            </w:r>
          </w:p>
          <w:p w14:paraId="0D274AB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发展</w:t>
            </w:r>
          </w:p>
          <w:p w14:paraId="376AAED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之星</w:t>
            </w:r>
          </w:p>
        </w:tc>
        <w:tc>
          <w:tcPr>
            <w:tcW w:w="8694" w:type="dxa"/>
            <w:shd w:val="clear" w:color="auto" w:fill="auto"/>
          </w:tcPr>
          <w:p w14:paraId="12C15B5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rFonts w:hint="eastAsia"/>
                <w:sz w:val="18"/>
                <w:szCs w:val="18"/>
              </w:rPr>
              <w:instrText xml:space="preserve">= 1 \* GB3 \* MERGEFORMAT</w:instrText>
            </w:r>
            <w:r>
              <w:rPr>
                <w:sz w:val="18"/>
                <w:szCs w:val="18"/>
              </w:rPr>
              <w:instrText xml:space="preserve">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rFonts w:hint="eastAsia"/>
                <w:sz w:val="18"/>
                <w:szCs w:val="18"/>
              </w:rPr>
              <w:t>①</w:t>
            </w:r>
            <w:r>
              <w:rPr>
                <w:sz w:val="18"/>
                <w:szCs w:val="18"/>
              </w:rPr>
              <w:fldChar w:fldCharType="end"/>
            </w:r>
            <w:r>
              <w:rPr>
                <w:rFonts w:hint="eastAsia"/>
                <w:sz w:val="18"/>
                <w:szCs w:val="18"/>
              </w:rPr>
              <w:t>任职情况；②思想觉悟，对人、对工作、对学习的态度与优秀品质(主观认识)；③客观表现：在思想、品行、工作、学业发展、体育(或艺术)等方面的优秀表现，必要时含具体情节；④在各方面获得的成绩，班以上级别的获奖情况；⑤其他优秀表现。</w:t>
            </w:r>
          </w:p>
        </w:tc>
      </w:tr>
    </w:tbl>
    <w:p w14:paraId="0E6C712C">
      <w:r>
        <w:rPr>
          <w:rFonts w:hint="eastAsia"/>
        </w:rPr>
        <w:t xml:space="preserve">                                               </w:t>
      </w:r>
    </w:p>
    <w:p w14:paraId="713E52FD"/>
    <w:p w14:paraId="7F02A1FA">
      <w:pPr>
        <w:ind w:right="840" w:firstLine="6300" w:firstLineChars="3000"/>
      </w:pPr>
      <w:r>
        <w:rPr>
          <w:rFonts w:hint="eastAsia"/>
        </w:rPr>
        <w:t xml:space="preserve">学生处  </w:t>
      </w:r>
    </w:p>
    <w:p w14:paraId="230CED95"/>
    <w:p w14:paraId="4203270C"/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38FAC5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4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D3D"/>
    <w:rsid w:val="00213002"/>
    <w:rsid w:val="00244D3D"/>
    <w:rsid w:val="00740A38"/>
    <w:rsid w:val="00CF0D96"/>
    <w:rsid w:val="50C47802"/>
    <w:rsid w:val="7E381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qFormat="1" w:unhideWhenUsed="0" w:uiPriority="0" w:semiHidden="0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lang w:val="en-US" w:eastAsia="zh-CN" w:bidi="ar-SA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qFormat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qFormat/>
    <w:uiPriority w:val="0"/>
    <w:rPr>
      <w:color w:val="261CDC"/>
      <w:u w:val="single"/>
    </w:rPr>
  </w:style>
  <w:style w:type="paragraph" w:customStyle="1" w:styleId="13">
    <w:name w:val="p0"/>
    <w:basedOn w:val="1"/>
    <w:qFormat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qFormat/>
    <w:uiPriority w:val="0"/>
    <w:pPr>
      <w:widowControl w:val="0"/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color="000000"/>
      <w:lang w:val="zh-TW" w:eastAsia="zh-TW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MC SYSTEM</Company>
  <Pages>3</Pages>
  <Words>1980</Words>
  <Characters>2008</Characters>
  <Lines>70</Lines>
  <Paragraphs>22</Paragraphs>
  <TotalTime>4</TotalTime>
  <ScaleCrop>false</ScaleCrop>
  <LinksUpToDate>false</LinksUpToDate>
  <CharactersWithSpaces>2213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2024-01-02T09:59:00Z</dcterms:created>
  <dc:creator>lenovo</dc:creator>
  <cp:lastModifiedBy>zzz</cp:lastModifiedBy>
  <dcterms:modified xsi:type="dcterms:W3CDTF">2026-06-23T01:49:21Z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FEAE45AF3BD240E292989E2FD7AD23A5_13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